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D0" w:rsidRPr="009B4330" w:rsidRDefault="00D54FD0" w:rsidP="00D54FD0">
      <w:pPr>
        <w:spacing w:line="440" w:lineRule="exact"/>
        <w:rPr>
          <w:rFonts w:ascii="標楷體" w:eastAsia="標楷體" w:hAnsi="標楷體"/>
          <w:b/>
          <w:bCs/>
          <w:sz w:val="28"/>
          <w:szCs w:val="28"/>
        </w:rPr>
      </w:pPr>
      <w:r w:rsidRPr="009B4330">
        <w:rPr>
          <w:rFonts w:ascii="標楷體" w:eastAsia="標楷體" w:hAnsi="標楷體" w:hint="eastAsia"/>
          <w:b/>
          <w:bCs/>
          <w:sz w:val="28"/>
          <w:szCs w:val="28"/>
        </w:rPr>
        <w:t>大專校院學生國際體驗學習計畫心得分享</w:t>
      </w:r>
    </w:p>
    <w:p w:rsidR="00D54FD0" w:rsidRPr="009B4330" w:rsidRDefault="00D54FD0" w:rsidP="00D54FD0">
      <w:pPr>
        <w:spacing w:line="440" w:lineRule="exact"/>
        <w:jc w:val="center"/>
        <w:rPr>
          <w:rFonts w:ascii="標楷體" w:eastAsia="標楷體" w:hAnsi="標楷體"/>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852"/>
        <w:gridCol w:w="1326"/>
        <w:gridCol w:w="2938"/>
      </w:tblGrid>
      <w:tr w:rsidR="00277C0F" w:rsidRPr="009B4330" w:rsidTr="00044CAC">
        <w:tc>
          <w:tcPr>
            <w:tcW w:w="1728" w:type="dxa"/>
            <w:shd w:val="clear" w:color="auto" w:fill="auto"/>
          </w:tcPr>
          <w:p w:rsidR="00D54FD0" w:rsidRPr="009B4330" w:rsidRDefault="00D54FD0" w:rsidP="00277C0F">
            <w:pPr>
              <w:spacing w:line="440" w:lineRule="exact"/>
              <w:jc w:val="center"/>
              <w:rPr>
                <w:rFonts w:ascii="標楷體" w:eastAsia="標楷體" w:hAnsi="標楷體"/>
                <w:b/>
                <w:bCs/>
              </w:rPr>
            </w:pPr>
            <w:r w:rsidRPr="009B4330">
              <w:rPr>
                <w:rFonts w:ascii="標楷體" w:eastAsia="標楷體" w:hAnsi="標楷體" w:hint="eastAsia"/>
                <w:b/>
                <w:bCs/>
              </w:rPr>
              <w:t>學校名稱</w:t>
            </w:r>
          </w:p>
        </w:tc>
        <w:tc>
          <w:tcPr>
            <w:tcW w:w="3420" w:type="dxa"/>
            <w:shd w:val="clear" w:color="auto" w:fill="auto"/>
          </w:tcPr>
          <w:p w:rsidR="00D54FD0" w:rsidRPr="009B4330" w:rsidRDefault="00277C0F" w:rsidP="00277C0F">
            <w:pPr>
              <w:spacing w:line="440" w:lineRule="exact"/>
              <w:jc w:val="center"/>
              <w:rPr>
                <w:rFonts w:ascii="標楷體" w:eastAsia="標楷體" w:hAnsi="標楷體"/>
                <w:b/>
                <w:bCs/>
              </w:rPr>
            </w:pPr>
            <w:r>
              <w:rPr>
                <w:rFonts w:ascii="標楷體" w:eastAsia="標楷體" w:hAnsi="標楷體" w:hint="eastAsia"/>
                <w:b/>
                <w:bCs/>
              </w:rPr>
              <w:t>國立臺灣海洋大學</w:t>
            </w:r>
          </w:p>
        </w:tc>
        <w:tc>
          <w:tcPr>
            <w:tcW w:w="1620" w:type="dxa"/>
            <w:shd w:val="clear" w:color="auto" w:fill="auto"/>
          </w:tcPr>
          <w:p w:rsidR="00D54FD0" w:rsidRPr="009B4330" w:rsidRDefault="00D54FD0" w:rsidP="00277C0F">
            <w:pPr>
              <w:spacing w:line="440" w:lineRule="exact"/>
              <w:jc w:val="center"/>
              <w:rPr>
                <w:rFonts w:ascii="標楷體" w:eastAsia="標楷體" w:hAnsi="標楷體"/>
                <w:b/>
                <w:bCs/>
              </w:rPr>
            </w:pPr>
            <w:r w:rsidRPr="009B4330">
              <w:rPr>
                <w:rFonts w:ascii="標楷體" w:eastAsia="標楷體" w:hAnsi="標楷體" w:hint="eastAsia"/>
                <w:b/>
                <w:bCs/>
              </w:rPr>
              <w:t>系級</w:t>
            </w:r>
          </w:p>
        </w:tc>
        <w:tc>
          <w:tcPr>
            <w:tcW w:w="3086" w:type="dxa"/>
            <w:shd w:val="clear" w:color="auto" w:fill="auto"/>
          </w:tcPr>
          <w:p w:rsidR="00D54FD0" w:rsidRPr="009B4330" w:rsidRDefault="00277C0F" w:rsidP="00277C0F">
            <w:pPr>
              <w:spacing w:line="440" w:lineRule="exact"/>
              <w:jc w:val="center"/>
              <w:rPr>
                <w:rFonts w:ascii="標楷體" w:eastAsia="標楷體" w:hAnsi="標楷體"/>
                <w:b/>
                <w:bCs/>
              </w:rPr>
            </w:pPr>
            <w:r>
              <w:rPr>
                <w:rFonts w:ascii="標楷體" w:eastAsia="標楷體" w:hAnsi="標楷體" w:hint="eastAsia"/>
                <w:b/>
                <w:bCs/>
              </w:rPr>
              <w:t>水產養殖學系三年級</w:t>
            </w:r>
          </w:p>
        </w:tc>
      </w:tr>
      <w:tr w:rsidR="00277C0F" w:rsidRPr="009B4330" w:rsidTr="00044CAC">
        <w:tc>
          <w:tcPr>
            <w:tcW w:w="1728" w:type="dxa"/>
            <w:shd w:val="clear" w:color="auto" w:fill="auto"/>
          </w:tcPr>
          <w:p w:rsidR="00D54FD0" w:rsidRPr="009B4330" w:rsidRDefault="00D54FD0" w:rsidP="00277C0F">
            <w:pPr>
              <w:spacing w:line="440" w:lineRule="exact"/>
              <w:jc w:val="center"/>
              <w:rPr>
                <w:rFonts w:ascii="標楷體" w:eastAsia="標楷體" w:hAnsi="標楷體"/>
                <w:b/>
                <w:bCs/>
              </w:rPr>
            </w:pPr>
            <w:r w:rsidRPr="009B4330">
              <w:rPr>
                <w:rFonts w:ascii="標楷體" w:eastAsia="標楷體" w:hAnsi="標楷體" w:hint="eastAsia"/>
                <w:b/>
                <w:bCs/>
              </w:rPr>
              <w:t>出國</w:t>
            </w:r>
            <w:r w:rsidRPr="009B4330">
              <w:rPr>
                <w:rFonts w:ascii="標楷體" w:eastAsia="標楷體" w:hAnsi="標楷體" w:hint="eastAsia"/>
                <w:b/>
              </w:rPr>
              <w:t>地點</w:t>
            </w:r>
          </w:p>
        </w:tc>
        <w:tc>
          <w:tcPr>
            <w:tcW w:w="3420" w:type="dxa"/>
            <w:shd w:val="clear" w:color="auto" w:fill="auto"/>
          </w:tcPr>
          <w:p w:rsidR="00D54FD0" w:rsidRPr="009B4330" w:rsidRDefault="00277C0F" w:rsidP="00277C0F">
            <w:pPr>
              <w:spacing w:line="440" w:lineRule="exact"/>
              <w:jc w:val="center"/>
              <w:rPr>
                <w:rFonts w:ascii="標楷體" w:eastAsia="標楷體" w:hAnsi="標楷體"/>
                <w:b/>
                <w:bCs/>
              </w:rPr>
            </w:pPr>
            <w:r>
              <w:rPr>
                <w:rFonts w:ascii="標楷體" w:eastAsia="標楷體" w:hAnsi="標楷體" w:hint="eastAsia"/>
                <w:b/>
                <w:bCs/>
              </w:rPr>
              <w:t>日本 東京</w:t>
            </w:r>
          </w:p>
        </w:tc>
        <w:tc>
          <w:tcPr>
            <w:tcW w:w="1620" w:type="dxa"/>
            <w:shd w:val="clear" w:color="auto" w:fill="auto"/>
          </w:tcPr>
          <w:p w:rsidR="00D54FD0" w:rsidRPr="009B4330" w:rsidRDefault="00D54FD0" w:rsidP="00277C0F">
            <w:pPr>
              <w:spacing w:line="440" w:lineRule="exact"/>
              <w:jc w:val="center"/>
              <w:rPr>
                <w:rFonts w:ascii="標楷體" w:eastAsia="標楷體" w:hAnsi="標楷體"/>
                <w:b/>
                <w:bCs/>
              </w:rPr>
            </w:pPr>
            <w:r w:rsidRPr="009B4330">
              <w:rPr>
                <w:rFonts w:ascii="標楷體" w:eastAsia="標楷體" w:hAnsi="標楷體" w:hint="eastAsia"/>
                <w:b/>
                <w:bCs/>
              </w:rPr>
              <w:t>出國期間</w:t>
            </w:r>
          </w:p>
        </w:tc>
        <w:tc>
          <w:tcPr>
            <w:tcW w:w="3086" w:type="dxa"/>
            <w:shd w:val="clear" w:color="auto" w:fill="auto"/>
          </w:tcPr>
          <w:p w:rsidR="00D54FD0" w:rsidRPr="009B4330" w:rsidRDefault="00277C0F" w:rsidP="00277C0F">
            <w:pPr>
              <w:spacing w:line="440" w:lineRule="exact"/>
              <w:jc w:val="center"/>
              <w:rPr>
                <w:rFonts w:ascii="標楷體" w:eastAsia="標楷體" w:hAnsi="標楷體"/>
                <w:b/>
                <w:bCs/>
              </w:rPr>
            </w:pPr>
            <w:r>
              <w:rPr>
                <w:rFonts w:ascii="標楷體" w:eastAsia="標楷體" w:hAnsi="標楷體" w:hint="eastAsia"/>
                <w:b/>
                <w:bCs/>
              </w:rPr>
              <w:t>105.07.06~105.07.27</w:t>
            </w:r>
          </w:p>
        </w:tc>
      </w:tr>
      <w:tr w:rsidR="00277C0F" w:rsidRPr="009B4330" w:rsidTr="00044CAC">
        <w:tc>
          <w:tcPr>
            <w:tcW w:w="1728" w:type="dxa"/>
            <w:shd w:val="clear" w:color="auto" w:fill="auto"/>
          </w:tcPr>
          <w:p w:rsidR="00D54FD0" w:rsidRPr="009B4330" w:rsidRDefault="00D54FD0" w:rsidP="00277C0F">
            <w:pPr>
              <w:spacing w:line="440" w:lineRule="exact"/>
              <w:jc w:val="center"/>
              <w:rPr>
                <w:rFonts w:ascii="標楷體" w:eastAsia="標楷體" w:hAnsi="標楷體"/>
                <w:b/>
                <w:bCs/>
              </w:rPr>
            </w:pPr>
            <w:r w:rsidRPr="009B4330">
              <w:rPr>
                <w:rFonts w:ascii="標楷體" w:eastAsia="標楷體" w:hAnsi="標楷體" w:hint="eastAsia"/>
                <w:b/>
              </w:rPr>
              <w:t>姓名</w:t>
            </w:r>
          </w:p>
        </w:tc>
        <w:tc>
          <w:tcPr>
            <w:tcW w:w="3420" w:type="dxa"/>
            <w:shd w:val="clear" w:color="auto" w:fill="auto"/>
          </w:tcPr>
          <w:p w:rsidR="00D54FD0" w:rsidRPr="009B4330" w:rsidRDefault="00277C0F" w:rsidP="00277C0F">
            <w:pPr>
              <w:spacing w:line="440" w:lineRule="exact"/>
              <w:jc w:val="center"/>
              <w:rPr>
                <w:rFonts w:ascii="標楷體" w:eastAsia="標楷體" w:hAnsi="標楷體"/>
                <w:b/>
                <w:bCs/>
              </w:rPr>
            </w:pPr>
            <w:r>
              <w:rPr>
                <w:rFonts w:ascii="標楷體" w:eastAsia="標楷體" w:hAnsi="標楷體" w:hint="eastAsia"/>
                <w:b/>
                <w:bCs/>
              </w:rPr>
              <w:t>張雯</w:t>
            </w:r>
          </w:p>
        </w:tc>
        <w:tc>
          <w:tcPr>
            <w:tcW w:w="1620" w:type="dxa"/>
            <w:shd w:val="clear" w:color="auto" w:fill="auto"/>
          </w:tcPr>
          <w:p w:rsidR="00D54FD0" w:rsidRPr="009B4330" w:rsidRDefault="00D54FD0" w:rsidP="00277C0F">
            <w:pPr>
              <w:spacing w:line="440" w:lineRule="exact"/>
              <w:jc w:val="center"/>
              <w:rPr>
                <w:rFonts w:ascii="標楷體" w:eastAsia="標楷體" w:hAnsi="標楷體"/>
                <w:b/>
                <w:bCs/>
              </w:rPr>
            </w:pPr>
            <w:r w:rsidRPr="009B4330">
              <w:rPr>
                <w:rFonts w:ascii="標楷體" w:eastAsia="標楷體" w:hAnsi="標楷體" w:hint="eastAsia"/>
                <w:b/>
                <w:bCs/>
              </w:rPr>
              <w:t>性別</w:t>
            </w:r>
          </w:p>
        </w:tc>
        <w:tc>
          <w:tcPr>
            <w:tcW w:w="3086" w:type="dxa"/>
            <w:shd w:val="clear" w:color="auto" w:fill="auto"/>
          </w:tcPr>
          <w:p w:rsidR="00D54FD0" w:rsidRPr="009B4330" w:rsidRDefault="00277C0F" w:rsidP="00277C0F">
            <w:pPr>
              <w:spacing w:line="440" w:lineRule="exact"/>
              <w:jc w:val="center"/>
              <w:rPr>
                <w:rFonts w:ascii="標楷體" w:eastAsia="標楷體" w:hAnsi="標楷體"/>
                <w:b/>
                <w:bCs/>
              </w:rPr>
            </w:pPr>
            <w:r>
              <w:rPr>
                <w:rFonts w:ascii="標楷體" w:eastAsia="標楷體" w:hAnsi="標楷體" w:hint="eastAsia"/>
                <w:b/>
                <w:bCs/>
              </w:rPr>
              <w:t>女</w:t>
            </w:r>
          </w:p>
        </w:tc>
      </w:tr>
      <w:tr w:rsidR="00277C0F" w:rsidRPr="009B4330" w:rsidTr="00044CAC">
        <w:tc>
          <w:tcPr>
            <w:tcW w:w="1728" w:type="dxa"/>
            <w:shd w:val="clear" w:color="auto" w:fill="auto"/>
          </w:tcPr>
          <w:p w:rsidR="00D54FD0" w:rsidRPr="009B4330" w:rsidRDefault="00D54FD0" w:rsidP="00277C0F">
            <w:pPr>
              <w:spacing w:line="440" w:lineRule="exact"/>
              <w:jc w:val="center"/>
              <w:rPr>
                <w:rFonts w:ascii="標楷體" w:eastAsia="標楷體" w:hAnsi="標楷體"/>
                <w:b/>
                <w:bCs/>
              </w:rPr>
            </w:pPr>
            <w:r w:rsidRPr="009B4330">
              <w:rPr>
                <w:rFonts w:ascii="標楷體" w:eastAsia="標楷體" w:hAnsi="標楷體" w:hint="eastAsia"/>
                <w:b/>
              </w:rPr>
              <w:t>生日</w:t>
            </w:r>
          </w:p>
        </w:tc>
        <w:tc>
          <w:tcPr>
            <w:tcW w:w="3420" w:type="dxa"/>
            <w:shd w:val="clear" w:color="auto" w:fill="auto"/>
          </w:tcPr>
          <w:p w:rsidR="00D54FD0" w:rsidRPr="009B4330" w:rsidRDefault="00277C0F" w:rsidP="00277C0F">
            <w:pPr>
              <w:spacing w:line="440" w:lineRule="exact"/>
              <w:jc w:val="center"/>
              <w:rPr>
                <w:rFonts w:ascii="標楷體" w:eastAsia="標楷體" w:hAnsi="標楷體"/>
                <w:b/>
                <w:bCs/>
              </w:rPr>
            </w:pPr>
            <w:r>
              <w:rPr>
                <w:rFonts w:ascii="標楷體" w:eastAsia="標楷體" w:hAnsi="標楷體" w:hint="eastAsia"/>
                <w:b/>
                <w:bCs/>
              </w:rPr>
              <w:t>84.</w:t>
            </w:r>
            <w:r>
              <w:rPr>
                <w:rFonts w:ascii="標楷體" w:eastAsia="標楷體" w:hAnsi="標楷體"/>
                <w:b/>
                <w:bCs/>
              </w:rPr>
              <w:t>0</w:t>
            </w:r>
            <w:r>
              <w:rPr>
                <w:rFonts w:ascii="標楷體" w:eastAsia="標楷體" w:hAnsi="標楷體" w:hint="eastAsia"/>
                <w:b/>
                <w:bCs/>
              </w:rPr>
              <w:t>1.17</w:t>
            </w:r>
          </w:p>
        </w:tc>
        <w:tc>
          <w:tcPr>
            <w:tcW w:w="1620" w:type="dxa"/>
            <w:shd w:val="clear" w:color="auto" w:fill="auto"/>
          </w:tcPr>
          <w:p w:rsidR="00D54FD0" w:rsidRPr="009B4330" w:rsidRDefault="00D54FD0" w:rsidP="00277C0F">
            <w:pPr>
              <w:spacing w:line="440" w:lineRule="exact"/>
              <w:jc w:val="center"/>
              <w:rPr>
                <w:rFonts w:ascii="標楷體" w:eastAsia="標楷體" w:hAnsi="標楷體"/>
                <w:b/>
                <w:bCs/>
              </w:rPr>
            </w:pPr>
          </w:p>
        </w:tc>
        <w:tc>
          <w:tcPr>
            <w:tcW w:w="3086" w:type="dxa"/>
            <w:shd w:val="clear" w:color="auto" w:fill="auto"/>
          </w:tcPr>
          <w:p w:rsidR="00D54FD0" w:rsidRPr="009B4330" w:rsidRDefault="00D54FD0" w:rsidP="00277C0F">
            <w:pPr>
              <w:spacing w:line="440" w:lineRule="exact"/>
              <w:jc w:val="center"/>
              <w:rPr>
                <w:rFonts w:ascii="標楷體" w:eastAsia="標楷體" w:hAnsi="標楷體"/>
                <w:b/>
                <w:bCs/>
              </w:rPr>
            </w:pPr>
          </w:p>
        </w:tc>
      </w:tr>
      <w:tr w:rsidR="00D54FD0" w:rsidRPr="009B4330" w:rsidTr="00044CAC">
        <w:tc>
          <w:tcPr>
            <w:tcW w:w="1728" w:type="dxa"/>
            <w:shd w:val="clear" w:color="auto" w:fill="auto"/>
          </w:tcPr>
          <w:p w:rsidR="00D54FD0" w:rsidRPr="009B4330" w:rsidRDefault="00D54FD0" w:rsidP="00044CAC">
            <w:pPr>
              <w:spacing w:line="440" w:lineRule="exact"/>
              <w:jc w:val="both"/>
              <w:rPr>
                <w:rFonts w:ascii="標楷體" w:eastAsia="標楷體" w:hAnsi="標楷體"/>
                <w:b/>
                <w:bCs/>
              </w:rPr>
            </w:pPr>
            <w:r w:rsidRPr="009B4330">
              <w:rPr>
                <w:rFonts w:ascii="標楷體" w:eastAsia="標楷體" w:hAnsi="標楷體" w:hint="eastAsia"/>
                <w:b/>
                <w:bCs/>
              </w:rPr>
              <w:t>備註</w:t>
            </w:r>
          </w:p>
        </w:tc>
        <w:tc>
          <w:tcPr>
            <w:tcW w:w="8126" w:type="dxa"/>
            <w:gridSpan w:val="3"/>
            <w:shd w:val="clear" w:color="auto" w:fill="auto"/>
          </w:tcPr>
          <w:p w:rsidR="006B1B53" w:rsidRPr="006B1B53" w:rsidRDefault="006B1B53" w:rsidP="00044CAC">
            <w:pPr>
              <w:spacing w:line="440" w:lineRule="exact"/>
              <w:jc w:val="both"/>
              <w:rPr>
                <w:rFonts w:ascii="標楷體" w:eastAsia="標楷體" w:hAnsi="標楷體"/>
              </w:rPr>
            </w:pPr>
            <w:r w:rsidRPr="00BF0A85">
              <w:rPr>
                <w:rFonts w:ascii="標楷體" w:eastAsia="標楷體" w:hAnsi="標楷體" w:hint="eastAsia"/>
              </w:rPr>
              <w:t>內容須包含針對計畫書中學習主題之回饋及心得感想。每篇心得字數宜有1,000個字以上，並附上照片4張（含圖說）</w:t>
            </w:r>
            <w:r>
              <w:rPr>
                <w:rFonts w:ascii="標楷體" w:eastAsia="標楷體" w:hAnsi="標楷體" w:hint="eastAsia"/>
              </w:rPr>
              <w:t>。</w:t>
            </w:r>
          </w:p>
        </w:tc>
      </w:tr>
    </w:tbl>
    <w:p w:rsidR="00D54FD0" w:rsidRPr="009B4330" w:rsidRDefault="00D54FD0" w:rsidP="00D54FD0">
      <w:pPr>
        <w:spacing w:line="440" w:lineRule="exact"/>
        <w:rPr>
          <w:rFonts w:ascii="標楷體" w:eastAsia="標楷體" w:hAnsi="標楷體"/>
          <w:b/>
          <w:bCs/>
          <w:sz w:val="26"/>
          <w:szCs w:val="26"/>
        </w:rPr>
      </w:pPr>
      <w:r w:rsidRPr="009B4330">
        <w:rPr>
          <w:rFonts w:ascii="標楷體" w:eastAsia="標楷體" w:hAnsi="標楷體" w:hint="eastAsia"/>
          <w:b/>
          <w:bCs/>
          <w:sz w:val="26"/>
          <w:szCs w:val="26"/>
        </w:rPr>
        <w:t>【心得分享】</w:t>
      </w:r>
    </w:p>
    <w:p w:rsidR="00D54FD0" w:rsidRDefault="00D54FD0" w:rsidP="00D54FD0">
      <w:pPr>
        <w:spacing w:line="440" w:lineRule="exact"/>
        <w:jc w:val="both"/>
        <w:rPr>
          <w:rFonts w:ascii="標楷體" w:eastAsia="標楷體" w:hAnsi="標楷體"/>
          <w:sz w:val="26"/>
          <w:szCs w:val="26"/>
        </w:rPr>
      </w:pPr>
      <w:r w:rsidRPr="009B4330">
        <w:rPr>
          <w:rFonts w:ascii="標楷體" w:eastAsia="標楷體" w:hAnsi="標楷體" w:hint="eastAsia"/>
          <w:sz w:val="26"/>
          <w:szCs w:val="26"/>
        </w:rPr>
        <w:t>文字：</w:t>
      </w:r>
    </w:p>
    <w:p w:rsidR="00277C0F" w:rsidRDefault="0015053D"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277C0F">
        <w:rPr>
          <w:rFonts w:ascii="標楷體" w:eastAsia="標楷體" w:hAnsi="標楷體" w:hint="eastAsia"/>
          <w:sz w:val="26"/>
          <w:szCs w:val="26"/>
        </w:rPr>
        <w:t>這次國際學習體驗計畫裡我們所安排的內容主要可以分為三大部分：姊妹校-東京海洋大學參訪、日本水族館參</w:t>
      </w:r>
      <w:proofErr w:type="gramStart"/>
      <w:r w:rsidR="00277C0F">
        <w:rPr>
          <w:rFonts w:ascii="標楷體" w:eastAsia="標楷體" w:hAnsi="標楷體" w:hint="eastAsia"/>
          <w:sz w:val="26"/>
          <w:szCs w:val="26"/>
        </w:rPr>
        <w:t>訪與築地</w:t>
      </w:r>
      <w:proofErr w:type="gramEnd"/>
      <w:r w:rsidR="00277C0F">
        <w:rPr>
          <w:rFonts w:ascii="標楷體" w:eastAsia="標楷體" w:hAnsi="標楷體" w:hint="eastAsia"/>
          <w:sz w:val="26"/>
          <w:szCs w:val="26"/>
        </w:rPr>
        <w:t>市場參訪。想藉由這次機會與同年紀的日本學生交流、比較台灣與日本在水族館經營上的不同和以築地市場為</w:t>
      </w:r>
      <w:r>
        <w:rPr>
          <w:rFonts w:ascii="標楷體" w:eastAsia="標楷體" w:hAnsi="標楷體" w:hint="eastAsia"/>
          <w:sz w:val="26"/>
          <w:szCs w:val="26"/>
        </w:rPr>
        <w:t>範本去比較基隆的</w:t>
      </w:r>
      <w:proofErr w:type="gramStart"/>
      <w:r>
        <w:rPr>
          <w:rFonts w:ascii="標楷體" w:eastAsia="標楷體" w:hAnsi="標楷體" w:hint="eastAsia"/>
          <w:sz w:val="26"/>
          <w:szCs w:val="26"/>
        </w:rPr>
        <w:t>崁</w:t>
      </w:r>
      <w:proofErr w:type="gramEnd"/>
      <w:r>
        <w:rPr>
          <w:rFonts w:ascii="標楷體" w:eastAsia="標楷體" w:hAnsi="標楷體" w:hint="eastAsia"/>
          <w:sz w:val="26"/>
          <w:szCs w:val="26"/>
        </w:rPr>
        <w:t>仔頂市場。</w:t>
      </w:r>
    </w:p>
    <w:p w:rsidR="00DA7CCF" w:rsidRDefault="0015053D"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拜訪東京海洋大學時先由學生帶我們參觀校園，接後參加海外探險隊的成果發表會與拜訪海洋科學教授的實驗室。負責接待我們的是今年要來台灣的海外探險隊的成員之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rsidR="00DA7CCF" w:rsidRDefault="00DA7CCF"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15053D">
        <w:rPr>
          <w:rFonts w:ascii="標楷體" w:eastAsia="標楷體" w:hAnsi="標楷體" w:hint="eastAsia"/>
          <w:sz w:val="26"/>
          <w:szCs w:val="26"/>
        </w:rPr>
        <w:t>參觀校園時只覺得校園面積不如想像中的大。而麻雀雖小，五臟俱全，游泳池、網球場、社團教室、學生宿舍、博物館、各系館，應有盡有，其中最特別的就屬鯨魚標本室，裡面有號稱最大的鯨魚骨頭標本，兩隻鯨魚就在校園的</w:t>
      </w:r>
      <w:proofErr w:type="gramStart"/>
      <w:r w:rsidR="0015053D">
        <w:rPr>
          <w:rFonts w:ascii="標楷體" w:eastAsia="標楷體" w:hAnsi="標楷體" w:hint="eastAsia"/>
          <w:sz w:val="26"/>
          <w:szCs w:val="26"/>
        </w:rPr>
        <w:t>一</w:t>
      </w:r>
      <w:proofErr w:type="gramEnd"/>
      <w:r w:rsidR="0015053D">
        <w:rPr>
          <w:rFonts w:ascii="標楷體" w:eastAsia="標楷體" w:hAnsi="標楷體" w:hint="eastAsia"/>
          <w:sz w:val="26"/>
          <w:szCs w:val="26"/>
        </w:rPr>
        <w:t>角落讓人驚豔。</w:t>
      </w:r>
    </w:p>
    <w:p w:rsidR="0015053D" w:rsidRDefault="00DA7CCF"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東京海洋大學的海外探險隊性質就同我們的國際學習體驗，不同處在於我們一切由自己規劃，而他們是學校安排行程。在發表會上新加坡隊、馬來西亞隊、台灣隊各自以英文發表他們在計畫中的所見所聞與他們計畫主題的結果。也許有點語言隔閡，但是可以在短短的一個小時內認識其他國家與其了解他們的計劃過程真的讓人收穫很多。</w:t>
      </w:r>
    </w:p>
    <w:p w:rsidR="00DA7CCF" w:rsidRDefault="00DA7CCF"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這次總共參觀了三個教授的實驗室，各自領域分別為：飼料營養、飼養系統與基因轉</w:t>
      </w:r>
      <w:proofErr w:type="gramStart"/>
      <w:r>
        <w:rPr>
          <w:rFonts w:ascii="標楷體" w:eastAsia="標楷體" w:hAnsi="標楷體" w:hint="eastAsia"/>
          <w:sz w:val="26"/>
          <w:szCs w:val="26"/>
        </w:rPr>
        <w:t>殖</w:t>
      </w:r>
      <w:proofErr w:type="gramEnd"/>
      <w:r>
        <w:rPr>
          <w:rFonts w:ascii="標楷體" w:eastAsia="標楷體" w:hAnsi="標楷體" w:hint="eastAsia"/>
          <w:sz w:val="26"/>
          <w:szCs w:val="26"/>
        </w:rPr>
        <w:t>技術。但共通點為，實驗魚類的養殖密度很高，設施與養殖室面積不大。養殖密度高主要是為了模擬日本境內的養殖生態，才能做出符合實況的實驗結果，而養殖室面積不大則是因為日</w:t>
      </w:r>
      <w:proofErr w:type="gramStart"/>
      <w:r>
        <w:rPr>
          <w:rFonts w:ascii="標楷體" w:eastAsia="標楷體" w:hAnsi="標楷體" w:hint="eastAsia"/>
          <w:sz w:val="26"/>
          <w:szCs w:val="26"/>
        </w:rPr>
        <w:t>本地狹</w:t>
      </w:r>
      <w:proofErr w:type="gramEnd"/>
      <w:r>
        <w:rPr>
          <w:rFonts w:ascii="標楷體" w:eastAsia="標楷體" w:hAnsi="標楷體" w:hint="eastAsia"/>
          <w:sz w:val="26"/>
          <w:szCs w:val="26"/>
        </w:rPr>
        <w:t>人稠，寸土寸金所致。</w:t>
      </w:r>
    </w:p>
    <w:p w:rsidR="00DA7CCF" w:rsidRDefault="00DA7CCF" w:rsidP="00D54FD0">
      <w:pPr>
        <w:spacing w:line="440" w:lineRule="exact"/>
        <w:jc w:val="both"/>
        <w:rPr>
          <w:rFonts w:ascii="標楷體" w:eastAsia="標楷體" w:hAnsi="標楷體"/>
          <w:sz w:val="26"/>
          <w:szCs w:val="26"/>
        </w:rPr>
      </w:pPr>
      <w:r>
        <w:rPr>
          <w:rFonts w:ascii="標楷體" w:eastAsia="標楷體" w:hAnsi="標楷體" w:hint="eastAsia"/>
          <w:sz w:val="26"/>
          <w:szCs w:val="26"/>
        </w:rPr>
        <w:lastRenderedPageBreak/>
        <w:t xml:space="preserve">   </w:t>
      </w:r>
      <w:r w:rsidR="007626ED">
        <w:rPr>
          <w:rFonts w:ascii="標楷體" w:eastAsia="標楷體" w:hAnsi="標楷體" w:hint="eastAsia"/>
          <w:sz w:val="26"/>
          <w:szCs w:val="26"/>
        </w:rPr>
        <w:t xml:space="preserve"> </w:t>
      </w:r>
      <w:r>
        <w:rPr>
          <w:rFonts w:ascii="標楷體" w:eastAsia="標楷體" w:hAnsi="標楷體" w:hint="eastAsia"/>
          <w:sz w:val="26"/>
          <w:szCs w:val="26"/>
        </w:rPr>
        <w:t>在水族館參訪方面，我們安排了品川Aqua Park</w:t>
      </w:r>
      <w:proofErr w:type="gramStart"/>
      <w:r>
        <w:rPr>
          <w:rFonts w:ascii="標楷體" w:eastAsia="標楷體" w:hAnsi="標楷體" w:hint="eastAsia"/>
          <w:sz w:val="26"/>
          <w:szCs w:val="26"/>
        </w:rPr>
        <w:t>與墨田水族</w:t>
      </w:r>
      <w:r w:rsidR="007626ED">
        <w:rPr>
          <w:rFonts w:ascii="標楷體" w:eastAsia="標楷體" w:hAnsi="標楷體" w:hint="eastAsia"/>
          <w:sz w:val="26"/>
          <w:szCs w:val="26"/>
        </w:rPr>
        <w:t>館</w:t>
      </w:r>
      <w:proofErr w:type="gramEnd"/>
      <w:r w:rsidR="007626ED">
        <w:rPr>
          <w:rFonts w:ascii="標楷體" w:eastAsia="標楷體" w:hAnsi="標楷體" w:hint="eastAsia"/>
          <w:sz w:val="26"/>
          <w:szCs w:val="26"/>
        </w:rPr>
        <w:t>，原定的江之島水族館改成恰好碰上的Art Aquarium。整體來說水族館的商業性質的成分很高相對地的教育性質就沒那麼多。巧妙的利用各種聲光效果去刺激遊客的感官，安排許多動物明星、海獸表演等娛樂性質較高的節目吸引遊客。與國立海洋生物博物館做比較，其教育性質多於商業性質，從場地</w:t>
      </w:r>
      <w:proofErr w:type="gramStart"/>
      <w:r w:rsidR="007626ED">
        <w:rPr>
          <w:rFonts w:ascii="標楷體" w:eastAsia="標楷體" w:hAnsi="標楷體" w:hint="eastAsia"/>
          <w:sz w:val="26"/>
          <w:szCs w:val="26"/>
        </w:rPr>
        <w:t>布置就可</w:t>
      </w:r>
      <w:proofErr w:type="gramEnd"/>
      <w:r w:rsidR="007626ED">
        <w:rPr>
          <w:rFonts w:ascii="標楷體" w:eastAsia="標楷體" w:hAnsi="標楷體" w:hint="eastAsia"/>
          <w:sz w:val="26"/>
          <w:szCs w:val="26"/>
        </w:rPr>
        <w:t>很明顯看出其不同，日本以簡單的告示牌簡單標</w:t>
      </w:r>
      <w:proofErr w:type="gramStart"/>
      <w:r w:rsidR="007626ED">
        <w:rPr>
          <w:rFonts w:ascii="標楷體" w:eastAsia="標楷體" w:hAnsi="標楷體" w:hint="eastAsia"/>
          <w:sz w:val="26"/>
          <w:szCs w:val="26"/>
        </w:rPr>
        <w:t>註</w:t>
      </w:r>
      <w:proofErr w:type="gramEnd"/>
      <w:r w:rsidR="007626ED">
        <w:rPr>
          <w:rFonts w:ascii="標楷體" w:eastAsia="標楷體" w:hAnsi="標楷體" w:hint="eastAsia"/>
          <w:sz w:val="26"/>
          <w:szCs w:val="26"/>
        </w:rPr>
        <w:t>展示動物的學名、俗稱...等，在台灣就會同時標示展場的設計理念與一些簡單的動物小常識。</w:t>
      </w:r>
    </w:p>
    <w:p w:rsidR="007626ED" w:rsidRDefault="007626ED"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Art Aquarium比較像去年在華山藝文中心展示的金魚展</w:t>
      </w:r>
      <w:r w:rsidR="000F76F3">
        <w:rPr>
          <w:rFonts w:ascii="標楷體" w:eastAsia="標楷體" w:hAnsi="標楷體" w:hint="eastAsia"/>
          <w:sz w:val="26"/>
          <w:szCs w:val="26"/>
        </w:rPr>
        <w:t>。</w:t>
      </w:r>
      <w:r>
        <w:rPr>
          <w:rFonts w:ascii="標楷體" w:eastAsia="標楷體" w:hAnsi="標楷體" w:hint="eastAsia"/>
          <w:sz w:val="26"/>
          <w:szCs w:val="26"/>
        </w:rPr>
        <w:t>先簡單介紹金魚在日本的歷史</w:t>
      </w:r>
      <w:r w:rsidR="000F76F3">
        <w:rPr>
          <w:rFonts w:ascii="標楷體" w:eastAsia="標楷體" w:hAnsi="標楷體" w:hint="eastAsia"/>
          <w:sz w:val="26"/>
          <w:szCs w:val="26"/>
        </w:rPr>
        <w:t>與其在日本的發展狀況、養殖現況，然後在展示各種不同品種的金魚，最後是結合特殊設計的魚缸與聲光效果結合。去年台灣的金魚展開展沒多久</w:t>
      </w:r>
      <w:proofErr w:type="gramStart"/>
      <w:r w:rsidR="000F76F3">
        <w:rPr>
          <w:rFonts w:ascii="標楷體" w:eastAsia="標楷體" w:hAnsi="標楷體" w:hint="eastAsia"/>
          <w:sz w:val="26"/>
          <w:szCs w:val="26"/>
        </w:rPr>
        <w:t>就負評</w:t>
      </w:r>
      <w:proofErr w:type="gramEnd"/>
      <w:r w:rsidR="000F76F3">
        <w:rPr>
          <w:rFonts w:ascii="標楷體" w:eastAsia="標楷體" w:hAnsi="標楷體" w:hint="eastAsia"/>
          <w:sz w:val="26"/>
          <w:szCs w:val="26"/>
        </w:rPr>
        <w:t>不斷，以動物福利的角度來講如此的養殖環境是很糟糕的。但在日本這是一種藝術的表現方式，大排長龍的隊伍就是為了體會其所營造出的聲光效果與情境，日本人以欣賞藝術的眼光去看待整個展覽，也因如此我們看到許多令人驚豔的設計。</w:t>
      </w:r>
    </w:p>
    <w:p w:rsidR="000F76F3" w:rsidRDefault="000F76F3"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在</w:t>
      </w:r>
      <w:r w:rsidR="0022725A">
        <w:rPr>
          <w:rFonts w:ascii="標楷體" w:eastAsia="標楷體" w:hAnsi="標楷體" w:hint="eastAsia"/>
          <w:sz w:val="26"/>
          <w:szCs w:val="26"/>
        </w:rPr>
        <w:t>了解</w:t>
      </w:r>
      <w:r>
        <w:rPr>
          <w:rFonts w:ascii="標楷體" w:eastAsia="標楷體" w:hAnsi="標楷體" w:hint="eastAsia"/>
          <w:sz w:val="26"/>
          <w:szCs w:val="26"/>
        </w:rPr>
        <w:t>築地市場的部分，我們</w:t>
      </w:r>
      <w:r w:rsidR="0022725A">
        <w:rPr>
          <w:rFonts w:ascii="標楷體" w:eastAsia="標楷體" w:hAnsi="標楷體" w:hint="eastAsia"/>
          <w:sz w:val="26"/>
          <w:szCs w:val="26"/>
        </w:rPr>
        <w:t>分別以</w:t>
      </w:r>
      <w:r>
        <w:rPr>
          <w:rFonts w:ascii="標楷體" w:eastAsia="標楷體" w:hAnsi="標楷體" w:hint="eastAsia"/>
          <w:sz w:val="26"/>
          <w:szCs w:val="26"/>
        </w:rPr>
        <w:t>瞭解內、外場規劃與鮪魚拍賣見學為</w:t>
      </w:r>
      <w:r w:rsidR="0022725A">
        <w:rPr>
          <w:rFonts w:ascii="標楷體" w:eastAsia="標楷體" w:hAnsi="標楷體" w:hint="eastAsia"/>
          <w:sz w:val="26"/>
          <w:szCs w:val="26"/>
        </w:rPr>
        <w:t>規劃</w:t>
      </w:r>
      <w:r>
        <w:rPr>
          <w:rFonts w:ascii="標楷體" w:eastAsia="標楷體" w:hAnsi="標楷體" w:hint="eastAsia"/>
          <w:sz w:val="26"/>
          <w:szCs w:val="26"/>
        </w:rPr>
        <w:t>。</w:t>
      </w:r>
      <w:r w:rsidR="0022725A">
        <w:rPr>
          <w:rFonts w:ascii="標楷體" w:eastAsia="標楷體" w:hAnsi="標楷體" w:hint="eastAsia"/>
          <w:sz w:val="26"/>
          <w:szCs w:val="26"/>
        </w:rPr>
        <w:t>築地市場在空間上有詳細的分配，可分為場內市場與場外市場。場內市場</w:t>
      </w:r>
      <w:proofErr w:type="gramStart"/>
      <w:r w:rsidR="0022725A">
        <w:rPr>
          <w:rFonts w:ascii="標楷體" w:eastAsia="標楷體" w:hAnsi="標楷體" w:hint="eastAsia"/>
          <w:sz w:val="26"/>
          <w:szCs w:val="26"/>
        </w:rPr>
        <w:t>為各魚貨</w:t>
      </w:r>
      <w:proofErr w:type="gramEnd"/>
      <w:r w:rsidR="0022725A">
        <w:rPr>
          <w:rFonts w:ascii="標楷體" w:eastAsia="標楷體" w:hAnsi="標楷體" w:hint="eastAsia"/>
          <w:sz w:val="26"/>
          <w:szCs w:val="26"/>
        </w:rPr>
        <w:t>批發商主要進行交易的地方，各商家都有屬於自己的攤位，棋盤式規劃；場外市場以漁產品與相關器具販售為主，許多著名的壽司店、日式料理店都在這裡，也有菜刀等相關器具販賣。在參觀時間上也有一定的規則須遵守，上午十點以前遊客不可進入場內市場，以免妨礙各家交易</w:t>
      </w:r>
      <w:r w:rsidR="00044CAC">
        <w:rPr>
          <w:rFonts w:ascii="標楷體" w:eastAsia="標楷體" w:hAnsi="標楷體" w:hint="eastAsia"/>
          <w:sz w:val="26"/>
          <w:szCs w:val="26"/>
        </w:rPr>
        <w:t>，場外市場則無特別規範。</w:t>
      </w:r>
    </w:p>
    <w:p w:rsidR="00044CAC" w:rsidRDefault="00044CAC"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鮪魚拍賣見學是一個難得的經驗，且參與見學的遊客多數來自歐美。凌晨兩點開始發放見學入場卷，早在半夜十二點就有人在排隊，且在發放的三十分鐘後就發罄。一直在休息室等到清晨五點，第一批見學開放，帶到一個大冷凍庫內只見一尾</w:t>
      </w:r>
      <w:proofErr w:type="gramStart"/>
      <w:r>
        <w:rPr>
          <w:rFonts w:ascii="標楷體" w:eastAsia="標楷體" w:hAnsi="標楷體" w:hint="eastAsia"/>
          <w:sz w:val="26"/>
          <w:szCs w:val="26"/>
        </w:rPr>
        <w:t>尾</w:t>
      </w:r>
      <w:proofErr w:type="gramEnd"/>
      <w:r>
        <w:rPr>
          <w:rFonts w:ascii="標楷體" w:eastAsia="標楷體" w:hAnsi="標楷體" w:hint="eastAsia"/>
          <w:sz w:val="26"/>
          <w:szCs w:val="26"/>
        </w:rPr>
        <w:t>鮪魚被去掉尾鰭在地上排好。去除的尾鰭讓買家可以清楚看到肉質，後來有人搖鈴表示拍賣開始，特定的節奏與各賣家不同的出價手勢，與台灣的鮪魚拍賣不盡相同。</w:t>
      </w:r>
    </w:p>
    <w:p w:rsidR="00044CAC" w:rsidRDefault="00044CAC" w:rsidP="00D54FD0">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若要說</w:t>
      </w:r>
      <w:proofErr w:type="gramStart"/>
      <w:r>
        <w:rPr>
          <w:rFonts w:ascii="標楷體" w:eastAsia="標楷體" w:hAnsi="標楷體" w:hint="eastAsia"/>
          <w:sz w:val="26"/>
          <w:szCs w:val="26"/>
        </w:rPr>
        <w:t>崁</w:t>
      </w:r>
      <w:proofErr w:type="gramEnd"/>
      <w:r>
        <w:rPr>
          <w:rFonts w:ascii="標楷體" w:eastAsia="標楷體" w:hAnsi="標楷體" w:hint="eastAsia"/>
          <w:sz w:val="26"/>
          <w:szCs w:val="26"/>
        </w:rPr>
        <w:t>仔</w:t>
      </w:r>
      <w:proofErr w:type="gramStart"/>
      <w:r>
        <w:rPr>
          <w:rFonts w:ascii="標楷體" w:eastAsia="標楷體" w:hAnsi="標楷體" w:hint="eastAsia"/>
          <w:sz w:val="26"/>
          <w:szCs w:val="26"/>
        </w:rPr>
        <w:t>頂與築地</w:t>
      </w:r>
      <w:proofErr w:type="gramEnd"/>
      <w:r>
        <w:rPr>
          <w:rFonts w:ascii="標楷體" w:eastAsia="標楷體" w:hAnsi="標楷體" w:hint="eastAsia"/>
          <w:sz w:val="26"/>
          <w:szCs w:val="26"/>
        </w:rPr>
        <w:t>的最大不同，就是在空間規劃。</w:t>
      </w:r>
      <w:proofErr w:type="gramStart"/>
      <w:r>
        <w:rPr>
          <w:rFonts w:ascii="標楷體" w:eastAsia="標楷體" w:hAnsi="標楷體" w:hint="eastAsia"/>
          <w:sz w:val="26"/>
          <w:szCs w:val="26"/>
        </w:rPr>
        <w:t>崁仔頂位在</w:t>
      </w:r>
      <w:proofErr w:type="gramEnd"/>
      <w:r>
        <w:rPr>
          <w:rFonts w:ascii="標楷體" w:eastAsia="標楷體" w:hAnsi="標楷體" w:hint="eastAsia"/>
          <w:sz w:val="26"/>
          <w:szCs w:val="26"/>
        </w:rPr>
        <w:t>路邊，一台小卡車就可以是一個攤販，路上遊客、批發商、貨車交雜。特殊的喊價方式，也讓人倍感距離。</w:t>
      </w:r>
    </w:p>
    <w:p w:rsidR="00044CAC" w:rsidRPr="007626ED" w:rsidRDefault="00044CAC" w:rsidP="00D54FD0">
      <w:pPr>
        <w:spacing w:line="440" w:lineRule="exact"/>
        <w:jc w:val="both"/>
        <w:rPr>
          <w:rFonts w:ascii="標楷體" w:eastAsia="標楷體" w:hAnsi="標楷體" w:hint="eastAsia"/>
          <w:sz w:val="26"/>
          <w:szCs w:val="26"/>
        </w:rPr>
      </w:pPr>
      <w:r>
        <w:rPr>
          <w:rFonts w:ascii="標楷體" w:eastAsia="標楷體" w:hAnsi="標楷體" w:hint="eastAsia"/>
          <w:sz w:val="26"/>
          <w:szCs w:val="26"/>
        </w:rPr>
        <w:lastRenderedPageBreak/>
        <w:t xml:space="preserve">     很難得有這次的機會可以獲得教育部青年署補助完成這為期20</w:t>
      </w:r>
      <w:r w:rsidR="0078342E">
        <w:rPr>
          <w:rFonts w:ascii="標楷體" w:eastAsia="標楷體" w:hAnsi="標楷體" w:hint="eastAsia"/>
          <w:sz w:val="26"/>
          <w:szCs w:val="26"/>
        </w:rPr>
        <w:t>天的計畫。也要感謝同組隊有的一路相伴</w:t>
      </w:r>
      <w:r w:rsidR="000F5F7A">
        <w:rPr>
          <w:rFonts w:ascii="標楷體" w:eastAsia="標楷體" w:hAnsi="標楷體" w:hint="eastAsia"/>
          <w:sz w:val="26"/>
          <w:szCs w:val="26"/>
        </w:rPr>
        <w:t>，第一次自己寫企劃、第一次與同學在國外待這麼長一段時間。經過這次計劃除了了解到日本與台灣的不同處之外也學習到團隊合作的重要。以日本長處作借鏡，希望可以用在未來的相關事物上。</w:t>
      </w:r>
      <w:bookmarkStart w:id="0" w:name="_GoBack"/>
      <w:bookmarkEnd w:id="0"/>
    </w:p>
    <w:p w:rsidR="00D54FD0" w:rsidRPr="009B4330" w:rsidRDefault="00D54FD0" w:rsidP="00D54FD0">
      <w:pPr>
        <w:rPr>
          <w:rFonts w:ascii="標楷體" w:eastAsia="標楷體" w:hAnsi="標楷體"/>
          <w:sz w:val="26"/>
          <w:szCs w:val="26"/>
        </w:rPr>
      </w:pPr>
      <w:r w:rsidRPr="009B4330">
        <w:rPr>
          <w:rFonts w:ascii="標楷體" w:eastAsia="標楷體" w:hAnsi="標楷體"/>
          <w:sz w:val="26"/>
          <w:szCs w:val="26"/>
        </w:rPr>
        <w:br w:type="page"/>
      </w:r>
      <w:r w:rsidRPr="009B4330">
        <w:rPr>
          <w:rFonts w:ascii="標楷體" w:eastAsia="標楷體" w:hAnsi="標楷體" w:hint="eastAsia"/>
          <w:sz w:val="26"/>
          <w:szCs w:val="26"/>
        </w:rPr>
        <w:lastRenderedPageBreak/>
        <w:t>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166"/>
      </w:tblGrid>
      <w:tr w:rsidR="0078342E" w:rsidRPr="009B4330" w:rsidTr="0078342E">
        <w:trPr>
          <w:trHeight w:val="1025"/>
        </w:trPr>
        <w:tc>
          <w:tcPr>
            <w:tcW w:w="4219" w:type="dxa"/>
            <w:shd w:val="clear" w:color="auto" w:fill="auto"/>
          </w:tcPr>
          <w:p w:rsidR="0078342E" w:rsidRDefault="0078342E" w:rsidP="00044CAC">
            <w:pPr>
              <w:rPr>
                <w:rFonts w:ascii="標楷體" w:eastAsia="標楷體" w:hAnsi="標楷體"/>
                <w:sz w:val="26"/>
                <w:szCs w:val="26"/>
              </w:rPr>
            </w:pPr>
            <w:r>
              <w:rPr>
                <w:rFonts w:ascii="標楷體" w:eastAsia="標楷體" w:hAnsi="標楷體" w:hint="eastAsia"/>
                <w:sz w:val="26"/>
                <w:szCs w:val="26"/>
              </w:rPr>
              <w:t>圖一</w:t>
            </w:r>
          </w:p>
          <w:p w:rsidR="00D54FD0" w:rsidRPr="009B4330" w:rsidRDefault="00044CAC" w:rsidP="0078342E">
            <w:pPr>
              <w:jc w:val="center"/>
              <w:rPr>
                <w:rFonts w:ascii="標楷體" w:eastAsia="標楷體" w:hAnsi="標楷體" w:hint="eastAsia"/>
                <w:sz w:val="26"/>
                <w:szCs w:val="26"/>
              </w:rPr>
            </w:pPr>
            <w:r>
              <w:rPr>
                <w:rFonts w:ascii="標楷體" w:eastAsia="標楷體" w:hAnsi="標楷體"/>
                <w:noProof/>
                <w:sz w:val="26"/>
                <w:szCs w:val="26"/>
              </w:rPr>
              <w:drawing>
                <wp:inline distT="0" distB="0" distL="0" distR="0">
                  <wp:extent cx="2298700" cy="2828925"/>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40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8168" cy="2840577"/>
                          </a:xfrm>
                          <a:prstGeom prst="rect">
                            <a:avLst/>
                          </a:prstGeom>
                        </pic:spPr>
                      </pic:pic>
                    </a:graphicData>
                  </a:graphic>
                </wp:inline>
              </w:drawing>
            </w:r>
          </w:p>
        </w:tc>
        <w:tc>
          <w:tcPr>
            <w:tcW w:w="4303" w:type="dxa"/>
            <w:shd w:val="clear" w:color="auto" w:fill="auto"/>
          </w:tcPr>
          <w:p w:rsidR="0078342E" w:rsidRDefault="0078342E" w:rsidP="0078342E">
            <w:pPr>
              <w:rPr>
                <w:rFonts w:ascii="標楷體" w:eastAsia="標楷體" w:hAnsi="標楷體"/>
                <w:sz w:val="26"/>
                <w:szCs w:val="26"/>
              </w:rPr>
            </w:pPr>
            <w:r>
              <w:rPr>
                <w:rFonts w:ascii="標楷體" w:eastAsia="標楷體" w:hAnsi="標楷體" w:hint="eastAsia"/>
                <w:sz w:val="26"/>
                <w:szCs w:val="26"/>
              </w:rPr>
              <w:t>圖二</w:t>
            </w:r>
          </w:p>
          <w:p w:rsidR="00D54FD0" w:rsidRPr="009B4330" w:rsidRDefault="00044CAC" w:rsidP="0078342E">
            <w:pPr>
              <w:rPr>
                <w:rFonts w:ascii="標楷體" w:eastAsia="標楷體" w:hAnsi="標楷體"/>
                <w:sz w:val="26"/>
                <w:szCs w:val="26"/>
              </w:rPr>
            </w:pPr>
            <w:r>
              <w:rPr>
                <w:rFonts w:ascii="標楷體" w:eastAsia="標楷體" w:hAnsi="標楷體"/>
                <w:noProof/>
                <w:sz w:val="26"/>
                <w:szCs w:val="26"/>
              </w:rPr>
              <w:drawing>
                <wp:inline distT="0" distB="0" distL="0" distR="0">
                  <wp:extent cx="2924309" cy="2465070"/>
                  <wp:effectExtent l="953"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4065.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2940083" cy="2478367"/>
                          </a:xfrm>
                          <a:prstGeom prst="rect">
                            <a:avLst/>
                          </a:prstGeom>
                        </pic:spPr>
                      </pic:pic>
                    </a:graphicData>
                  </a:graphic>
                </wp:inline>
              </w:drawing>
            </w:r>
          </w:p>
        </w:tc>
      </w:tr>
      <w:tr w:rsidR="0078342E" w:rsidRPr="009B4330" w:rsidTr="0078342E">
        <w:trPr>
          <w:trHeight w:val="1244"/>
        </w:trPr>
        <w:tc>
          <w:tcPr>
            <w:tcW w:w="4219" w:type="dxa"/>
            <w:shd w:val="clear" w:color="auto" w:fill="auto"/>
          </w:tcPr>
          <w:p w:rsidR="0078342E" w:rsidRPr="009B4330" w:rsidRDefault="0078342E" w:rsidP="00044CAC">
            <w:pPr>
              <w:rPr>
                <w:rFonts w:ascii="標楷體" w:eastAsia="標楷體" w:hAnsi="標楷體" w:hint="eastAsia"/>
                <w:sz w:val="26"/>
                <w:szCs w:val="26"/>
              </w:rPr>
            </w:pPr>
            <w:r>
              <w:rPr>
                <w:rFonts w:ascii="標楷體" w:eastAsia="標楷體" w:hAnsi="標楷體" w:hint="eastAsia"/>
                <w:sz w:val="26"/>
                <w:szCs w:val="26"/>
              </w:rPr>
              <w:t xml:space="preserve">    品川Aqua Park內的海獅表演，十分親近遊客，也會與遊客有互動。</w:t>
            </w:r>
          </w:p>
        </w:tc>
        <w:tc>
          <w:tcPr>
            <w:tcW w:w="4303" w:type="dxa"/>
            <w:shd w:val="clear" w:color="auto" w:fill="auto"/>
          </w:tcPr>
          <w:p w:rsidR="00D54FD0" w:rsidRPr="009B4330" w:rsidRDefault="0078342E" w:rsidP="00044CAC">
            <w:pPr>
              <w:rPr>
                <w:rFonts w:ascii="標楷體" w:eastAsia="標楷體" w:hAnsi="標楷體"/>
                <w:sz w:val="26"/>
                <w:szCs w:val="26"/>
              </w:rPr>
            </w:pPr>
            <w:r>
              <w:rPr>
                <w:rFonts w:ascii="標楷體" w:eastAsia="標楷體" w:hAnsi="標楷體" w:hint="eastAsia"/>
                <w:sz w:val="26"/>
                <w:szCs w:val="26"/>
              </w:rPr>
              <w:t xml:space="preserve">    在Art Aquarium內所見的聲光效果與設計兼具的魚缸。其中展示許多金魚。</w:t>
            </w:r>
          </w:p>
        </w:tc>
      </w:tr>
      <w:tr w:rsidR="0078342E" w:rsidRPr="009B4330" w:rsidTr="0078342E">
        <w:trPr>
          <w:trHeight w:val="1025"/>
        </w:trPr>
        <w:tc>
          <w:tcPr>
            <w:tcW w:w="4219" w:type="dxa"/>
            <w:shd w:val="clear" w:color="auto" w:fill="auto"/>
          </w:tcPr>
          <w:p w:rsidR="00D54FD0" w:rsidRPr="009B4330" w:rsidRDefault="0078342E" w:rsidP="00044CAC">
            <w:pPr>
              <w:rPr>
                <w:rFonts w:ascii="標楷體" w:eastAsia="標楷體" w:hAnsi="標楷體"/>
                <w:sz w:val="26"/>
                <w:szCs w:val="26"/>
              </w:rPr>
            </w:pPr>
            <w:r>
              <w:rPr>
                <w:rFonts w:ascii="標楷體" w:eastAsia="標楷體" w:hAnsi="標楷體" w:hint="eastAsia"/>
                <w:sz w:val="26"/>
                <w:szCs w:val="26"/>
              </w:rPr>
              <w:t>圖三</w:t>
            </w:r>
          </w:p>
          <w:p w:rsidR="00D54FD0" w:rsidRPr="009B4330" w:rsidRDefault="0078342E" w:rsidP="00044CAC">
            <w:pPr>
              <w:rPr>
                <w:rFonts w:ascii="標楷體" w:eastAsia="標楷體" w:hAnsi="標楷體"/>
                <w:sz w:val="26"/>
                <w:szCs w:val="26"/>
              </w:rPr>
            </w:pPr>
            <w:r>
              <w:rPr>
                <w:rFonts w:ascii="標楷體" w:eastAsia="標楷體" w:hAnsi="標楷體"/>
                <w:noProof/>
                <w:sz w:val="26"/>
                <w:szCs w:val="26"/>
              </w:rPr>
              <w:drawing>
                <wp:inline distT="0" distB="0" distL="0" distR="0" wp14:anchorId="01DB387B" wp14:editId="521275F6">
                  <wp:extent cx="2620645" cy="1924050"/>
                  <wp:effectExtent l="0" t="0" r="825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41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3571" cy="1933540"/>
                          </a:xfrm>
                          <a:prstGeom prst="rect">
                            <a:avLst/>
                          </a:prstGeom>
                        </pic:spPr>
                      </pic:pic>
                    </a:graphicData>
                  </a:graphic>
                </wp:inline>
              </w:drawing>
            </w:r>
          </w:p>
        </w:tc>
        <w:tc>
          <w:tcPr>
            <w:tcW w:w="4303" w:type="dxa"/>
            <w:shd w:val="clear" w:color="auto" w:fill="auto"/>
          </w:tcPr>
          <w:p w:rsidR="0078342E" w:rsidRDefault="0078342E" w:rsidP="00044CAC">
            <w:pPr>
              <w:rPr>
                <w:rFonts w:ascii="標楷體" w:eastAsia="標楷體" w:hAnsi="標楷體" w:hint="eastAsia"/>
                <w:sz w:val="26"/>
                <w:szCs w:val="26"/>
              </w:rPr>
            </w:pPr>
            <w:r>
              <w:rPr>
                <w:rFonts w:ascii="標楷體" w:eastAsia="標楷體" w:hAnsi="標楷體" w:hint="eastAsia"/>
                <w:sz w:val="26"/>
                <w:szCs w:val="26"/>
              </w:rPr>
              <w:t>圖四</w:t>
            </w:r>
          </w:p>
          <w:p w:rsidR="00D54FD0" w:rsidRPr="009B4330" w:rsidRDefault="0078342E" w:rsidP="00044CAC">
            <w:pPr>
              <w:rPr>
                <w:rFonts w:ascii="標楷體" w:eastAsia="標楷體" w:hAnsi="標楷體"/>
                <w:sz w:val="26"/>
                <w:szCs w:val="26"/>
              </w:rPr>
            </w:pPr>
            <w:r>
              <w:rPr>
                <w:rFonts w:ascii="標楷體" w:eastAsia="標楷體" w:hAnsi="標楷體"/>
                <w:noProof/>
                <w:sz w:val="26"/>
                <w:szCs w:val="26"/>
              </w:rPr>
              <w:drawing>
                <wp:inline distT="0" distB="0" distL="0" distR="0" wp14:anchorId="3CB6A931" wp14:editId="46859358">
                  <wp:extent cx="2457450" cy="19507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4139.jpg"/>
                          <pic:cNvPicPr/>
                        </pic:nvPicPr>
                        <pic:blipFill rotWithShape="1">
                          <a:blip r:embed="rId7" cstate="print">
                            <a:extLst>
                              <a:ext uri="{28A0092B-C50C-407E-A947-70E740481C1C}">
                                <a14:useLocalDpi xmlns:a14="http://schemas.microsoft.com/office/drawing/2010/main" val="0"/>
                              </a:ext>
                            </a:extLst>
                          </a:blip>
                          <a:srcRect l="37401" r="7480" b="673"/>
                          <a:stretch/>
                        </pic:blipFill>
                        <pic:spPr bwMode="auto">
                          <a:xfrm>
                            <a:off x="0" y="0"/>
                            <a:ext cx="2482841" cy="1970875"/>
                          </a:xfrm>
                          <a:prstGeom prst="rect">
                            <a:avLst/>
                          </a:prstGeom>
                          <a:ln>
                            <a:noFill/>
                          </a:ln>
                          <a:extLst>
                            <a:ext uri="{53640926-AAD7-44D8-BBD7-CCE9431645EC}">
                              <a14:shadowObscured xmlns:a14="http://schemas.microsoft.com/office/drawing/2010/main"/>
                            </a:ext>
                          </a:extLst>
                        </pic:spPr>
                      </pic:pic>
                    </a:graphicData>
                  </a:graphic>
                </wp:inline>
              </w:drawing>
            </w:r>
          </w:p>
        </w:tc>
      </w:tr>
      <w:tr w:rsidR="0078342E" w:rsidRPr="009B4330" w:rsidTr="0078342E">
        <w:trPr>
          <w:trHeight w:val="2542"/>
        </w:trPr>
        <w:tc>
          <w:tcPr>
            <w:tcW w:w="4219" w:type="dxa"/>
            <w:shd w:val="clear" w:color="auto" w:fill="auto"/>
          </w:tcPr>
          <w:p w:rsidR="00D54FD0" w:rsidRPr="009B4330" w:rsidRDefault="0078342E" w:rsidP="00044CAC">
            <w:pPr>
              <w:rPr>
                <w:rFonts w:ascii="標楷體" w:eastAsia="標楷體" w:hAnsi="標楷體"/>
                <w:sz w:val="26"/>
                <w:szCs w:val="26"/>
              </w:rPr>
            </w:pPr>
            <w:r>
              <w:rPr>
                <w:rFonts w:ascii="標楷體" w:eastAsia="標楷體" w:hAnsi="標楷體" w:hint="eastAsia"/>
                <w:sz w:val="26"/>
                <w:szCs w:val="26"/>
              </w:rPr>
              <w:t xml:space="preserve">    鮪魚拍賣見學，途中買家正在評斷鮪魚肉的品質好壞以做出價打算。</w:t>
            </w:r>
          </w:p>
        </w:tc>
        <w:tc>
          <w:tcPr>
            <w:tcW w:w="4303" w:type="dxa"/>
            <w:shd w:val="clear" w:color="auto" w:fill="auto"/>
          </w:tcPr>
          <w:p w:rsidR="00D54FD0" w:rsidRPr="009B4330" w:rsidRDefault="0078342E" w:rsidP="00044CAC">
            <w:pPr>
              <w:rPr>
                <w:rFonts w:ascii="標楷體" w:eastAsia="標楷體" w:hAnsi="標楷體" w:hint="eastAsia"/>
                <w:sz w:val="26"/>
                <w:szCs w:val="26"/>
              </w:rPr>
            </w:pPr>
            <w:r>
              <w:rPr>
                <w:rFonts w:ascii="標楷體" w:eastAsia="標楷體" w:hAnsi="標楷體" w:hint="eastAsia"/>
                <w:sz w:val="26"/>
                <w:szCs w:val="26"/>
              </w:rPr>
              <w:t xml:space="preserve">    築地市場內攤販多以這種交通工具代步。後面載著貨物恣意穿梭在攤販與人群之間。</w:t>
            </w:r>
          </w:p>
        </w:tc>
      </w:tr>
    </w:tbl>
    <w:p w:rsidR="005B6C03" w:rsidRDefault="005B6C03">
      <w:pPr>
        <w:rPr>
          <w:rFonts w:hint="eastAsia"/>
        </w:rPr>
      </w:pPr>
    </w:p>
    <w:sectPr w:rsidR="005B6C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D0"/>
    <w:rsid w:val="00044CAC"/>
    <w:rsid w:val="000F5F7A"/>
    <w:rsid w:val="000F76F3"/>
    <w:rsid w:val="0015053D"/>
    <w:rsid w:val="0022725A"/>
    <w:rsid w:val="00277C0F"/>
    <w:rsid w:val="005B6C03"/>
    <w:rsid w:val="005D1E8C"/>
    <w:rsid w:val="006B1B53"/>
    <w:rsid w:val="007626ED"/>
    <w:rsid w:val="0078342E"/>
    <w:rsid w:val="00D54FD0"/>
    <w:rsid w:val="00DA7C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E138"/>
  <w15:docId w15:val="{EC027ED1-D6DC-4931-ACDF-2257BAEF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54F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Wen Chang</cp:lastModifiedBy>
  <cp:revision>3</cp:revision>
  <dcterms:created xsi:type="dcterms:W3CDTF">2016-08-09T02:21:00Z</dcterms:created>
  <dcterms:modified xsi:type="dcterms:W3CDTF">2016-08-15T18:44:00Z</dcterms:modified>
</cp:coreProperties>
</file>